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A4" w:rsidRDefault="001F78A4" w:rsidP="001F78A4">
      <w:pPr>
        <w:rPr>
          <w:sz w:val="28"/>
          <w:szCs w:val="28"/>
          <w:lang w:bidi="ar-JO"/>
        </w:rPr>
      </w:pPr>
    </w:p>
    <w:p w:rsidR="00EA2AD7" w:rsidRDefault="00EA2AD7" w:rsidP="00EA2AD7">
      <w:pPr>
        <w:bidi/>
        <w:rPr>
          <w:b/>
          <w:bCs/>
          <w:sz w:val="28"/>
          <w:szCs w:val="28"/>
          <w:rtl/>
          <w:lang w:bidi="ar-JO"/>
        </w:rPr>
      </w:pPr>
    </w:p>
    <w:p w:rsidR="00EA2AD7" w:rsidRDefault="00EA2AD7" w:rsidP="00EA2AD7">
      <w:pPr>
        <w:bidi/>
        <w:rPr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EA2AD7" w:rsidRDefault="00EA2AD7" w:rsidP="00EA2AD7">
      <w:pPr>
        <w:bidi/>
        <w:rPr>
          <w:b/>
          <w:bCs/>
          <w:sz w:val="28"/>
          <w:szCs w:val="28"/>
          <w:rtl/>
          <w:lang w:bidi="ar-JO"/>
        </w:rPr>
      </w:pPr>
    </w:p>
    <w:p w:rsidR="00FA3B74" w:rsidRDefault="00EA2AD7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الجامع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ة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الأردنيــــــة</w:t>
      </w:r>
    </w:p>
    <w:p w:rsidR="00EA2AD7" w:rsidRDefault="00EA2AD7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الكلي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ة: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الآثار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والسياحة</w:t>
      </w:r>
    </w:p>
    <w:p w:rsidR="00EA2AD7" w:rsidRDefault="00EA2AD7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القس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م: 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الآثار</w:t>
      </w:r>
    </w:p>
    <w:p w:rsidR="00EA2AD7" w:rsidRDefault="00EA2AD7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الفصل الدراس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</w:t>
      </w:r>
      <w:r>
        <w:rPr>
          <w:rFonts w:hint="cs"/>
          <w:b/>
          <w:bCs/>
          <w:sz w:val="28"/>
          <w:szCs w:val="28"/>
          <w:rtl/>
          <w:lang w:bidi="ar-JO"/>
        </w:rPr>
        <w:t>ي: الثاني</w:t>
      </w:r>
    </w:p>
    <w:p w:rsidR="00EA2AD7" w:rsidRDefault="00EA2AD7" w:rsidP="00CE78DB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العام الجامع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</w:t>
      </w:r>
      <w:r>
        <w:rPr>
          <w:rFonts w:hint="cs"/>
          <w:b/>
          <w:bCs/>
          <w:sz w:val="28"/>
          <w:szCs w:val="28"/>
          <w:rtl/>
          <w:lang w:bidi="ar-JO"/>
        </w:rPr>
        <w:t>ي: 2014/2015</w:t>
      </w:r>
    </w:p>
    <w:p w:rsidR="00E52958" w:rsidRDefault="00EA2AD7" w:rsidP="00E52958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الم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>ادة</w:t>
      </w:r>
      <w:r w:rsidR="00CE78DB">
        <w:rPr>
          <w:rFonts w:hint="cs"/>
          <w:b/>
          <w:bCs/>
          <w:sz w:val="28"/>
          <w:szCs w:val="28"/>
          <w:rtl/>
          <w:lang w:bidi="ar-JO"/>
        </w:rPr>
        <w:t>:</w:t>
      </w:r>
      <w:r w:rsidR="00E52958" w:rsidRPr="000F2643">
        <w:rPr>
          <w:rFonts w:hint="cs"/>
          <w:b/>
          <w:bCs/>
          <w:sz w:val="28"/>
          <w:szCs w:val="28"/>
          <w:rtl/>
          <w:lang w:bidi="ar-JO"/>
        </w:rPr>
        <w:t>الديكابولس ( المدن العشر )</w:t>
      </w:r>
      <w:r w:rsidR="009B5906" w:rsidRPr="000F2643">
        <w:rPr>
          <w:rFonts w:hint="cs"/>
          <w:b/>
          <w:bCs/>
          <w:sz w:val="28"/>
          <w:szCs w:val="28"/>
          <w:rtl/>
          <w:lang w:bidi="ar-JO"/>
        </w:rPr>
        <w:t xml:space="preserve"> (</w:t>
      </w:r>
      <w:r w:rsidR="009B5906" w:rsidRPr="000F2643">
        <w:rPr>
          <w:b/>
          <w:bCs/>
          <w:color w:val="000000"/>
          <w:sz w:val="28"/>
          <w:szCs w:val="28"/>
          <w:rtl/>
        </w:rPr>
        <w:t>2601226</w:t>
      </w:r>
      <w:r w:rsidR="009B5906">
        <w:rPr>
          <w:rFonts w:hint="cs"/>
          <w:b/>
          <w:bCs/>
          <w:color w:val="000000"/>
          <w:sz w:val="28"/>
          <w:szCs w:val="28"/>
          <w:rtl/>
        </w:rPr>
        <w:t>)</w:t>
      </w:r>
    </w:p>
    <w:p w:rsidR="00EA2AD7" w:rsidRDefault="00CE78DB" w:rsidP="009B5906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عدد </w:t>
      </w:r>
      <w:r w:rsidR="00EA2AD7">
        <w:rPr>
          <w:rFonts w:hint="cs"/>
          <w:b/>
          <w:bCs/>
          <w:sz w:val="28"/>
          <w:szCs w:val="28"/>
          <w:rtl/>
          <w:lang w:bidi="ar-JO"/>
        </w:rPr>
        <w:t>الساعات المعتمدة: 3 ساعات</w:t>
      </w:r>
    </w:p>
    <w:p w:rsidR="00EA2AD7" w:rsidRPr="009E26F9" w:rsidRDefault="00EA2AD7" w:rsidP="000B2437">
      <w:pPr>
        <w:bidi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نوع الم</w:t>
      </w:r>
      <w:r w:rsidR="007A28D9">
        <w:rPr>
          <w:rFonts w:hint="cs"/>
          <w:b/>
          <w:bCs/>
          <w:sz w:val="28"/>
          <w:szCs w:val="28"/>
          <w:rtl/>
          <w:lang w:bidi="ar-JO"/>
        </w:rPr>
        <w:t>ــــــــــ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ادة : متطلبات التخصص </w:t>
      </w:r>
      <w:r w:rsidR="00934FB9">
        <w:rPr>
          <w:rFonts w:hint="cs"/>
          <w:b/>
          <w:bCs/>
          <w:sz w:val="28"/>
          <w:szCs w:val="28"/>
          <w:rtl/>
          <w:lang w:bidi="ar-JO"/>
        </w:rPr>
        <w:t>الاختيارية</w:t>
      </w:r>
    </w:p>
    <w:p w:rsidR="001F78A4" w:rsidRDefault="001F78A4" w:rsidP="001F78A4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p w:rsidR="00A521B9" w:rsidRDefault="00EA2AD7" w:rsidP="00A521B9">
      <w:pPr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وصف المادة</w:t>
      </w:r>
    </w:p>
    <w:p w:rsidR="00EA2AD7" w:rsidRPr="00E00BFB" w:rsidRDefault="00A521B9" w:rsidP="00A521B9">
      <w:pPr>
        <w:jc w:val="right"/>
        <w:rPr>
          <w:color w:val="000000"/>
          <w:sz w:val="28"/>
          <w:szCs w:val="28"/>
          <w:rtl/>
        </w:rPr>
      </w:pPr>
      <w:r>
        <w:rPr>
          <w:rFonts w:hint="cs"/>
          <w:rtl/>
        </w:rPr>
        <w:t>تعنى</w:t>
      </w:r>
      <w:r w:rsidR="009B5906" w:rsidRPr="00E00BFB">
        <w:rPr>
          <w:color w:val="000000"/>
          <w:sz w:val="28"/>
          <w:szCs w:val="28"/>
          <w:rtl/>
        </w:rPr>
        <w:t xml:space="preserve"> هذه المادة </w:t>
      </w:r>
      <w:r>
        <w:rPr>
          <w:rFonts w:hint="cs"/>
          <w:color w:val="000000"/>
          <w:sz w:val="28"/>
          <w:szCs w:val="28"/>
          <w:rtl/>
        </w:rPr>
        <w:t>ب</w:t>
      </w:r>
      <w:r w:rsidR="009B5906" w:rsidRPr="00E00BFB">
        <w:rPr>
          <w:color w:val="000000"/>
          <w:sz w:val="28"/>
          <w:szCs w:val="28"/>
          <w:rtl/>
        </w:rPr>
        <w:t xml:space="preserve">دراسة </w:t>
      </w:r>
      <w:r>
        <w:rPr>
          <w:rFonts w:hint="cs"/>
          <w:color w:val="000000"/>
          <w:sz w:val="28"/>
          <w:szCs w:val="28"/>
          <w:rtl/>
        </w:rPr>
        <w:t xml:space="preserve">المدن </w:t>
      </w:r>
      <w:r w:rsidR="009B5906" w:rsidRPr="00E00BFB">
        <w:rPr>
          <w:color w:val="000000"/>
          <w:sz w:val="28"/>
          <w:szCs w:val="28"/>
          <w:rtl/>
        </w:rPr>
        <w:t>العشر</w:t>
      </w:r>
      <w:r>
        <w:rPr>
          <w:rFonts w:hint="cs"/>
          <w:color w:val="000000"/>
          <w:sz w:val="28"/>
          <w:szCs w:val="28"/>
          <w:rtl/>
        </w:rPr>
        <w:t>،</w:t>
      </w:r>
      <w:r w:rsidR="009B5906" w:rsidRPr="00E00BFB">
        <w:rPr>
          <w:color w:val="000000"/>
          <w:sz w:val="28"/>
          <w:szCs w:val="28"/>
          <w:rtl/>
        </w:rPr>
        <w:t xml:space="preserve"> من ناحية تاريخية ومعمارية وفنية، مع التطرق إلى توزيعها الجغرافي وأسباب تأسيسها في المنطقة، و</w:t>
      </w:r>
      <w:r>
        <w:rPr>
          <w:rFonts w:hint="cs"/>
          <w:color w:val="000000"/>
          <w:sz w:val="28"/>
          <w:szCs w:val="28"/>
          <w:rtl/>
        </w:rPr>
        <w:t>أ</w:t>
      </w:r>
      <w:r w:rsidR="009B5906" w:rsidRPr="00E00BFB">
        <w:rPr>
          <w:color w:val="000000"/>
          <w:sz w:val="28"/>
          <w:szCs w:val="28"/>
          <w:rtl/>
        </w:rPr>
        <w:t>هم مميزات كل مدينة من</w:t>
      </w:r>
      <w:r>
        <w:rPr>
          <w:rFonts w:hint="cs"/>
          <w:color w:val="000000"/>
          <w:sz w:val="28"/>
          <w:szCs w:val="28"/>
          <w:rtl/>
        </w:rPr>
        <w:t>ها،</w:t>
      </w:r>
      <w:r w:rsidR="009B5906" w:rsidRPr="00E00BFB">
        <w:rPr>
          <w:color w:val="000000"/>
          <w:sz w:val="28"/>
          <w:szCs w:val="28"/>
          <w:rtl/>
        </w:rPr>
        <w:t xml:space="preserve"> مع ذكر أهم الاكتشافات الأثرية فيها</w:t>
      </w:r>
      <w:r>
        <w:rPr>
          <w:rFonts w:hint="cs"/>
          <w:color w:val="000000"/>
          <w:sz w:val="28"/>
          <w:szCs w:val="28"/>
          <w:rtl/>
        </w:rPr>
        <w:t>،</w:t>
      </w:r>
      <w:r w:rsidR="009B5906" w:rsidRPr="00E00BFB">
        <w:rPr>
          <w:rFonts w:hint="cs"/>
          <w:color w:val="000000"/>
          <w:sz w:val="28"/>
          <w:szCs w:val="28"/>
          <w:rtl/>
        </w:rPr>
        <w:t xml:space="preserve"> ودراسة خصائصها المعمارية</w:t>
      </w:r>
      <w:r>
        <w:rPr>
          <w:rFonts w:hint="cs"/>
          <w:color w:val="000000"/>
          <w:sz w:val="28"/>
          <w:szCs w:val="28"/>
          <w:rtl/>
        </w:rPr>
        <w:t>.</w:t>
      </w:r>
    </w:p>
    <w:p w:rsidR="00EA2AD7" w:rsidRPr="005B65F9" w:rsidRDefault="005B65F9" w:rsidP="00EA2AD7">
      <w:pPr>
        <w:autoSpaceDE w:val="0"/>
        <w:autoSpaceDN w:val="0"/>
        <w:adjustRightInd w:val="0"/>
        <w:spacing w:line="360" w:lineRule="auto"/>
        <w:jc w:val="right"/>
        <w:rPr>
          <w:b/>
          <w:bCs/>
          <w:u w:val="single"/>
        </w:rPr>
      </w:pPr>
      <w:r w:rsidRPr="005B65F9">
        <w:rPr>
          <w:rFonts w:hint="cs"/>
          <w:b/>
          <w:bCs/>
          <w:u w:val="single"/>
          <w:rtl/>
        </w:rPr>
        <w:t>أهداف</w:t>
      </w:r>
      <w:r w:rsidR="00EA2AD7" w:rsidRPr="005B65F9">
        <w:rPr>
          <w:rFonts w:hint="cs"/>
          <w:b/>
          <w:bCs/>
          <w:u w:val="single"/>
          <w:rtl/>
        </w:rPr>
        <w:t xml:space="preserve"> التعليم</w:t>
      </w:r>
      <w:r w:rsidR="00027EE2" w:rsidRPr="00027EE2">
        <w:rPr>
          <w:rFonts w:hint="cs"/>
          <w:b/>
          <w:bCs/>
          <w:rtl/>
        </w:rPr>
        <w:t>:</w:t>
      </w:r>
    </w:p>
    <w:p w:rsidR="009B5906" w:rsidRPr="009B5906" w:rsidRDefault="009B5906" w:rsidP="00A521B9">
      <w:pPr>
        <w:pStyle w:val="ListParagraph"/>
        <w:numPr>
          <w:ilvl w:val="0"/>
          <w:numId w:val="23"/>
        </w:numPr>
        <w:bidi/>
        <w:jc w:val="both"/>
        <w:rPr>
          <w:sz w:val="28"/>
          <w:szCs w:val="28"/>
          <w:rtl/>
          <w:lang w:bidi="ar-JO"/>
        </w:rPr>
      </w:pPr>
      <w:r w:rsidRPr="009B5906">
        <w:rPr>
          <w:rFonts w:hint="cs"/>
          <w:sz w:val="28"/>
          <w:szCs w:val="28"/>
          <w:rtl/>
          <w:lang w:bidi="ar-JO"/>
        </w:rPr>
        <w:t xml:space="preserve">تعريف الطالب بظاهرة سياسية اجتماعية ثقافية، </w:t>
      </w:r>
      <w:r w:rsidR="00184D78">
        <w:rPr>
          <w:rFonts w:hint="cs"/>
          <w:sz w:val="28"/>
          <w:szCs w:val="28"/>
          <w:rtl/>
          <w:lang w:bidi="ar-JO"/>
        </w:rPr>
        <w:t>ذات أهمية</w:t>
      </w:r>
      <w:r w:rsidR="00A521B9" w:rsidRPr="00A521B9">
        <w:rPr>
          <w:rFonts w:hint="cs"/>
          <w:sz w:val="28"/>
          <w:szCs w:val="28"/>
          <w:rtl/>
          <w:lang w:bidi="ar-JO"/>
        </w:rPr>
        <w:t>في</w:t>
      </w:r>
      <w:r w:rsidRPr="009B5906">
        <w:rPr>
          <w:rFonts w:hint="cs"/>
          <w:sz w:val="28"/>
          <w:szCs w:val="28"/>
          <w:rtl/>
          <w:lang w:bidi="ar-JO"/>
        </w:rPr>
        <w:t xml:space="preserve"> تاريخ الأردن وسوريا وفلسطين، في الحقبة اليونانية ـ الرومانية، هي ظاهرة المدينة ـ الدولة، كما تجلت في المدن العشر ( الديكابولس) .</w:t>
      </w:r>
    </w:p>
    <w:p w:rsidR="009B5906" w:rsidRPr="009B5906" w:rsidRDefault="009B5906" w:rsidP="009B5906">
      <w:pPr>
        <w:pStyle w:val="ListParagraph"/>
        <w:numPr>
          <w:ilvl w:val="0"/>
          <w:numId w:val="23"/>
        </w:numPr>
        <w:bidi/>
        <w:jc w:val="both"/>
        <w:rPr>
          <w:sz w:val="28"/>
          <w:szCs w:val="28"/>
          <w:rtl/>
          <w:lang w:bidi="ar-JO"/>
        </w:rPr>
      </w:pPr>
      <w:r w:rsidRPr="009B5906">
        <w:rPr>
          <w:rFonts w:hint="cs"/>
          <w:sz w:val="28"/>
          <w:szCs w:val="28"/>
          <w:rtl/>
          <w:lang w:bidi="ar-JO"/>
        </w:rPr>
        <w:t>تعريف الطالب بالمدن الرئيسية في الديكابولس، من كل النواحي التنظيمية والسياسية والإدارية الخ</w:t>
      </w:r>
      <w:r>
        <w:rPr>
          <w:rFonts w:hint="cs"/>
          <w:sz w:val="28"/>
          <w:szCs w:val="28"/>
          <w:rtl/>
          <w:lang w:bidi="ar-JO"/>
        </w:rPr>
        <w:t>.</w:t>
      </w:r>
    </w:p>
    <w:p w:rsidR="009B5906" w:rsidRPr="009B5906" w:rsidRDefault="009B5906" w:rsidP="009B5906">
      <w:pPr>
        <w:pStyle w:val="ListParagraph"/>
        <w:numPr>
          <w:ilvl w:val="0"/>
          <w:numId w:val="23"/>
        </w:numPr>
        <w:bidi/>
        <w:jc w:val="both"/>
        <w:rPr>
          <w:sz w:val="28"/>
          <w:szCs w:val="28"/>
          <w:rtl/>
          <w:lang w:bidi="ar-JO"/>
        </w:rPr>
      </w:pPr>
      <w:r w:rsidRPr="009B5906">
        <w:rPr>
          <w:rFonts w:hint="cs"/>
          <w:sz w:val="28"/>
          <w:szCs w:val="28"/>
          <w:rtl/>
          <w:lang w:bidi="ar-JO"/>
        </w:rPr>
        <w:t>تمكين الطالب من الدراسة التحليلية  للآثار الباقية من المدن العشر، وربطها بالظاهرة والحقبة التاريخية، واستجلاء دلالاتها في تاريخ المنطقة .</w:t>
      </w:r>
    </w:p>
    <w:p w:rsidR="009B5906" w:rsidRPr="009B5906" w:rsidRDefault="009B5906" w:rsidP="009B5906">
      <w:pPr>
        <w:pStyle w:val="ListParagraph"/>
        <w:numPr>
          <w:ilvl w:val="0"/>
          <w:numId w:val="23"/>
        </w:numPr>
        <w:bidi/>
        <w:jc w:val="both"/>
        <w:rPr>
          <w:sz w:val="28"/>
          <w:szCs w:val="28"/>
          <w:rtl/>
          <w:lang w:bidi="ar-JO"/>
        </w:rPr>
      </w:pPr>
      <w:r w:rsidRPr="009B5906">
        <w:rPr>
          <w:rFonts w:hint="cs"/>
          <w:sz w:val="28"/>
          <w:szCs w:val="28"/>
          <w:rtl/>
          <w:lang w:bidi="ar-JO"/>
        </w:rPr>
        <w:t>تمكين الطالب من امتلاك رؤية شاملة عن موضوع المساق، من خلال مساعدته على دراسة إحدى المدن العشر من كل النواحي، وفهمها.</w:t>
      </w:r>
    </w:p>
    <w:p w:rsidR="001F78A4" w:rsidRDefault="001F78A4" w:rsidP="005B65F9">
      <w:pPr>
        <w:autoSpaceDE w:val="0"/>
        <w:autoSpaceDN w:val="0"/>
        <w:adjustRightInd w:val="0"/>
        <w:spacing w:line="360" w:lineRule="auto"/>
        <w:rPr>
          <w:rtl/>
          <w:lang w:bidi="ar-JO"/>
        </w:rPr>
      </w:pPr>
    </w:p>
    <w:p w:rsidR="00EA2AD7" w:rsidRDefault="00EA2AD7" w:rsidP="005B65F9">
      <w:pPr>
        <w:autoSpaceDE w:val="0"/>
        <w:autoSpaceDN w:val="0"/>
        <w:adjustRightInd w:val="0"/>
        <w:spacing w:line="360" w:lineRule="auto"/>
        <w:jc w:val="right"/>
        <w:rPr>
          <w:b/>
          <w:bCs/>
          <w:u w:val="single"/>
          <w:rtl/>
          <w:lang w:bidi="ar-JO"/>
        </w:rPr>
      </w:pPr>
      <w:r w:rsidRPr="00EA2AD7">
        <w:rPr>
          <w:rFonts w:hint="cs"/>
          <w:b/>
          <w:bCs/>
          <w:u w:val="single"/>
          <w:rtl/>
          <w:lang w:bidi="ar-JO"/>
        </w:rPr>
        <w:t>مخرجات التعليم المتوقعة</w:t>
      </w:r>
      <w:r w:rsidRPr="00027EE2">
        <w:rPr>
          <w:rFonts w:hint="cs"/>
          <w:b/>
          <w:bCs/>
          <w:rtl/>
          <w:lang w:bidi="ar-JO"/>
        </w:rPr>
        <w:t>:</w:t>
      </w:r>
    </w:p>
    <w:p w:rsidR="00EA2AD7" w:rsidRDefault="00EA2AD7" w:rsidP="0051048B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360" w:lineRule="auto"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المهارات </w:t>
      </w:r>
      <w:r w:rsidR="005B65F9">
        <w:rPr>
          <w:rFonts w:hint="cs"/>
          <w:b/>
          <w:bCs/>
          <w:rtl/>
          <w:lang w:bidi="ar-JO"/>
        </w:rPr>
        <w:t>الأكاديمية</w:t>
      </w:r>
      <w:r>
        <w:rPr>
          <w:rFonts w:hint="cs"/>
          <w:b/>
          <w:bCs/>
          <w:rtl/>
          <w:lang w:bidi="ar-JO"/>
        </w:rPr>
        <w:t xml:space="preserve">: </w:t>
      </w:r>
    </w:p>
    <w:p w:rsidR="009B5906" w:rsidRPr="009B5906" w:rsidRDefault="009B5906" w:rsidP="009B5906">
      <w:pPr>
        <w:pStyle w:val="ListParagraph"/>
        <w:numPr>
          <w:ilvl w:val="0"/>
          <w:numId w:val="24"/>
        </w:numPr>
        <w:tabs>
          <w:tab w:val="right" w:pos="1080"/>
        </w:tabs>
        <w:bidi/>
        <w:ind w:left="1080" w:hanging="270"/>
        <w:jc w:val="both"/>
        <w:rPr>
          <w:sz w:val="28"/>
          <w:szCs w:val="28"/>
          <w:rtl/>
          <w:lang w:bidi="ar-JO"/>
        </w:rPr>
      </w:pPr>
      <w:r w:rsidRPr="009B5906">
        <w:rPr>
          <w:rFonts w:hint="cs"/>
          <w:sz w:val="28"/>
          <w:szCs w:val="28"/>
          <w:rtl/>
          <w:lang w:bidi="ar-JO"/>
        </w:rPr>
        <w:t>فهم واستيعاب الإشكاليات المتعلقة  بظروف قيام المدن العشر وتركيبتها السياسية والعمرانية والاجتماعية ونوع العلاقات فيما بينها .</w:t>
      </w:r>
    </w:p>
    <w:p w:rsidR="009B5906" w:rsidRPr="009B5906" w:rsidRDefault="009B5906" w:rsidP="009B5906">
      <w:pPr>
        <w:pStyle w:val="ListParagraph"/>
        <w:numPr>
          <w:ilvl w:val="0"/>
          <w:numId w:val="24"/>
        </w:numPr>
        <w:tabs>
          <w:tab w:val="right" w:pos="1080"/>
        </w:tabs>
        <w:bidi/>
        <w:ind w:left="1170"/>
        <w:jc w:val="both"/>
        <w:rPr>
          <w:sz w:val="28"/>
          <w:szCs w:val="28"/>
          <w:rtl/>
          <w:lang w:bidi="ar-JO"/>
        </w:rPr>
      </w:pPr>
      <w:r w:rsidRPr="009B5906">
        <w:rPr>
          <w:rFonts w:hint="cs"/>
          <w:sz w:val="28"/>
          <w:szCs w:val="28"/>
          <w:rtl/>
          <w:lang w:bidi="ar-JO"/>
        </w:rPr>
        <w:t>التعرف على الجغرافيا التاريخية للمنطقة، في الحقبة اليونانية - الرومانية، وتشكيل تصور حي عنها .</w:t>
      </w:r>
    </w:p>
    <w:p w:rsidR="00C2338D" w:rsidRPr="005B65F9" w:rsidRDefault="00C2338D" w:rsidP="009B5906">
      <w:pPr>
        <w:pStyle w:val="ListParagraph"/>
        <w:autoSpaceDE w:val="0"/>
        <w:autoSpaceDN w:val="0"/>
        <w:bidi/>
        <w:adjustRightInd w:val="0"/>
        <w:spacing w:line="360" w:lineRule="auto"/>
        <w:ind w:left="900"/>
        <w:rPr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5B65F9" w:rsidRDefault="005B65F9" w:rsidP="005B65F9">
      <w:pPr>
        <w:pStyle w:val="ListParagraph"/>
        <w:autoSpaceDE w:val="0"/>
        <w:autoSpaceDN w:val="0"/>
        <w:bidi/>
        <w:adjustRightInd w:val="0"/>
        <w:spacing w:line="360" w:lineRule="auto"/>
        <w:ind w:left="900"/>
        <w:jc w:val="both"/>
        <w:rPr>
          <w:b/>
          <w:bCs/>
          <w:rtl/>
          <w:lang w:bidi="ar-JO"/>
        </w:rPr>
      </w:pPr>
    </w:p>
    <w:p w:rsidR="00EA2AD7" w:rsidRDefault="003A109D" w:rsidP="00EA2AD7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360" w:lineRule="auto"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المهارات التحويلية:</w:t>
      </w:r>
    </w:p>
    <w:p w:rsidR="0051048B" w:rsidRPr="0051048B" w:rsidRDefault="0051048B" w:rsidP="0051048B">
      <w:pPr>
        <w:pStyle w:val="ListParagraph"/>
        <w:numPr>
          <w:ilvl w:val="0"/>
          <w:numId w:val="25"/>
        </w:numPr>
        <w:bidi/>
        <w:jc w:val="both"/>
        <w:rPr>
          <w:sz w:val="28"/>
          <w:szCs w:val="28"/>
          <w:rtl/>
          <w:lang w:bidi="ar-JO"/>
        </w:rPr>
      </w:pPr>
      <w:r w:rsidRPr="0051048B">
        <w:rPr>
          <w:rFonts w:hint="cs"/>
          <w:sz w:val="28"/>
          <w:szCs w:val="28"/>
          <w:rtl/>
          <w:lang w:bidi="ar-JO"/>
        </w:rPr>
        <w:t>تطوير قدرات الطالب على التعامل الكفؤ مع المصادر المتعلقة بالموضوع، والحوليات والدوريات والدراسات  الخاصة به، مما يساعده على التعامل الفعّال مع المصادر الكلاسيكية بعامة .</w:t>
      </w:r>
    </w:p>
    <w:p w:rsidR="0051048B" w:rsidRDefault="0051048B" w:rsidP="0051048B">
      <w:pPr>
        <w:pStyle w:val="ListParagraph"/>
        <w:numPr>
          <w:ilvl w:val="0"/>
          <w:numId w:val="25"/>
        </w:numPr>
        <w:bidi/>
        <w:jc w:val="both"/>
        <w:rPr>
          <w:sz w:val="28"/>
          <w:szCs w:val="28"/>
          <w:lang w:bidi="ar-JO"/>
        </w:rPr>
      </w:pPr>
      <w:r w:rsidRPr="0051048B">
        <w:rPr>
          <w:rFonts w:hint="cs"/>
          <w:sz w:val="28"/>
          <w:szCs w:val="28"/>
          <w:rtl/>
          <w:lang w:bidi="ar-JO"/>
        </w:rPr>
        <w:t>تطوير قدرات الطالب على استقراء الآثار ، وخصوصا نتائج الحفريات الأثرية، بالعلاقة مع المصادر التاريخية .</w:t>
      </w:r>
    </w:p>
    <w:p w:rsidR="00184D78" w:rsidRPr="0051048B" w:rsidRDefault="00184D78" w:rsidP="00184D78">
      <w:pPr>
        <w:pStyle w:val="ListParagraph"/>
        <w:bidi/>
        <w:ind w:left="1080"/>
        <w:jc w:val="both"/>
        <w:rPr>
          <w:sz w:val="28"/>
          <w:szCs w:val="28"/>
          <w:rtl/>
          <w:lang w:bidi="ar-JO"/>
        </w:rPr>
      </w:pPr>
    </w:p>
    <w:p w:rsidR="00EA2AD7" w:rsidRPr="003A109D" w:rsidRDefault="006F105F" w:rsidP="00027EE2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rtl/>
          <w:lang w:bidi="ar-JO"/>
        </w:rPr>
        <w:t xml:space="preserve">3.  </w:t>
      </w:r>
      <w:r w:rsidR="00EA2AD7" w:rsidRPr="003A109D">
        <w:rPr>
          <w:rFonts w:hint="cs"/>
          <w:b/>
          <w:bCs/>
          <w:sz w:val="28"/>
          <w:szCs w:val="28"/>
          <w:rtl/>
          <w:lang w:bidi="ar-JO"/>
        </w:rPr>
        <w:t xml:space="preserve">المهارات التحليلية </w:t>
      </w:r>
      <w:r w:rsidR="005B65F9" w:rsidRPr="003A109D">
        <w:rPr>
          <w:rFonts w:hint="cs"/>
          <w:b/>
          <w:bCs/>
          <w:sz w:val="28"/>
          <w:szCs w:val="28"/>
          <w:rtl/>
          <w:lang w:bidi="ar-JO"/>
        </w:rPr>
        <w:t>والإدراكية</w:t>
      </w:r>
      <w:r w:rsidR="00EA2AD7" w:rsidRPr="003A109D">
        <w:rPr>
          <w:b/>
          <w:bCs/>
          <w:sz w:val="28"/>
          <w:szCs w:val="28"/>
          <w:rtl/>
          <w:lang w:bidi="ar-JO"/>
        </w:rPr>
        <w:t>:</w:t>
      </w:r>
    </w:p>
    <w:p w:rsidR="0051048B" w:rsidRPr="0051048B" w:rsidRDefault="0051048B" w:rsidP="0051048B">
      <w:pPr>
        <w:pStyle w:val="ListParagraph"/>
        <w:numPr>
          <w:ilvl w:val="0"/>
          <w:numId w:val="26"/>
        </w:numPr>
        <w:bidi/>
        <w:ind w:left="1080"/>
        <w:rPr>
          <w:sz w:val="28"/>
          <w:szCs w:val="28"/>
          <w:rtl/>
          <w:lang w:bidi="ar-JO"/>
        </w:rPr>
      </w:pPr>
      <w:r w:rsidRPr="0051048B">
        <w:rPr>
          <w:rFonts w:hint="cs"/>
          <w:sz w:val="28"/>
          <w:szCs w:val="28"/>
          <w:rtl/>
          <w:lang w:bidi="ar-JO"/>
        </w:rPr>
        <w:t>إدراك فحوى ظاهرة المدن العشر في تاريخ المنطقة، من كل جوانبها .</w:t>
      </w:r>
    </w:p>
    <w:p w:rsidR="0051048B" w:rsidRPr="0051048B" w:rsidRDefault="0051048B" w:rsidP="00184D78">
      <w:pPr>
        <w:pStyle w:val="ListParagraph"/>
        <w:numPr>
          <w:ilvl w:val="0"/>
          <w:numId w:val="26"/>
        </w:numPr>
        <w:bidi/>
        <w:ind w:left="1080"/>
        <w:rPr>
          <w:sz w:val="28"/>
          <w:szCs w:val="28"/>
          <w:rtl/>
          <w:lang w:bidi="ar-JO"/>
        </w:rPr>
      </w:pPr>
      <w:r w:rsidRPr="0051048B">
        <w:rPr>
          <w:rFonts w:hint="cs"/>
          <w:sz w:val="28"/>
          <w:szCs w:val="28"/>
          <w:rtl/>
          <w:lang w:bidi="ar-JO"/>
        </w:rPr>
        <w:t>إدراك تأثير عملية الهلينة  والرومنة على مجموعة المدن العشر ، وتاليا على منطقة جنوبي سورية ككل .</w:t>
      </w:r>
    </w:p>
    <w:p w:rsidR="0051048B" w:rsidRPr="0051048B" w:rsidRDefault="0051048B" w:rsidP="0051048B">
      <w:pPr>
        <w:bidi/>
        <w:ind w:left="1080" w:hanging="54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جـ -   </w:t>
      </w:r>
      <w:r w:rsidRPr="0051048B">
        <w:rPr>
          <w:rFonts w:hint="cs"/>
          <w:sz w:val="28"/>
          <w:szCs w:val="28"/>
          <w:rtl/>
          <w:lang w:bidi="ar-JO"/>
        </w:rPr>
        <w:t>تحليل نمط ودلالات العلاقة بين المدن العشر والممالك المحلية في جنوبي سورية، وصولا إلى فهم الجذور التاريخية للمنطقة.</w:t>
      </w:r>
    </w:p>
    <w:p w:rsidR="001F78A4" w:rsidRPr="00FE255F" w:rsidRDefault="001F78A4" w:rsidP="00EA2AD7">
      <w:pPr>
        <w:pStyle w:val="ListParagraph"/>
        <w:autoSpaceDE w:val="0"/>
        <w:autoSpaceDN w:val="0"/>
        <w:adjustRightInd w:val="0"/>
        <w:spacing w:line="360" w:lineRule="auto"/>
        <w:jc w:val="right"/>
        <w:rPr>
          <w:lang w:bidi="ar-JO"/>
        </w:rPr>
      </w:pPr>
    </w:p>
    <w:p w:rsidR="006F105F" w:rsidRPr="00027EE2" w:rsidRDefault="005B65F9" w:rsidP="006F105F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  <w:r w:rsidRPr="00027EE2">
        <w:rPr>
          <w:rFonts w:hint="cs"/>
          <w:b/>
          <w:bCs/>
          <w:u w:val="single"/>
          <w:rtl/>
        </w:rPr>
        <w:t>أساليب</w:t>
      </w:r>
      <w:r w:rsidR="006F105F" w:rsidRPr="00027EE2">
        <w:rPr>
          <w:rFonts w:hint="cs"/>
          <w:b/>
          <w:bCs/>
          <w:u w:val="single"/>
          <w:rtl/>
        </w:rPr>
        <w:t xml:space="preserve"> التعليم والتقييم</w:t>
      </w:r>
      <w:r w:rsidR="00027EE2">
        <w:rPr>
          <w:rFonts w:hint="cs"/>
          <w:b/>
          <w:bCs/>
          <w:color w:val="000000"/>
          <w:rtl/>
        </w:rPr>
        <w:t>:</w:t>
      </w:r>
    </w:p>
    <w:tbl>
      <w:tblPr>
        <w:tblW w:w="8962" w:type="dxa"/>
        <w:jc w:val="right"/>
        <w:tblInd w:w="-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4338"/>
      </w:tblGrid>
      <w:tr w:rsidR="00F342DF" w:rsidRPr="00FE255F" w:rsidTr="00F342DF">
        <w:trPr>
          <w:jc w:val="right"/>
        </w:trPr>
        <w:tc>
          <w:tcPr>
            <w:tcW w:w="4624" w:type="dxa"/>
            <w:vAlign w:val="center"/>
          </w:tcPr>
          <w:p w:rsidR="00F342DF" w:rsidRPr="00FE255F" w:rsidRDefault="00F342DF" w:rsidP="003F4143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أساليب التقييم</w:t>
            </w:r>
          </w:p>
        </w:tc>
        <w:tc>
          <w:tcPr>
            <w:tcW w:w="4338" w:type="dxa"/>
            <w:vAlign w:val="center"/>
          </w:tcPr>
          <w:p w:rsidR="00F342DF" w:rsidRPr="00FE255F" w:rsidRDefault="00F342DF" w:rsidP="005B65F9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أساليب التعليم</w:t>
            </w:r>
          </w:p>
        </w:tc>
      </w:tr>
      <w:tr w:rsidR="00F342DF" w:rsidRPr="00FE255F" w:rsidTr="00F342DF">
        <w:trPr>
          <w:jc w:val="right"/>
        </w:trPr>
        <w:tc>
          <w:tcPr>
            <w:tcW w:w="4624" w:type="dxa"/>
          </w:tcPr>
          <w:p w:rsidR="00F342DF" w:rsidRDefault="00E11304" w:rsidP="005B65F9">
            <w:pPr>
              <w:bidi/>
              <w:ind w:right="720"/>
              <w:rPr>
                <w:rtl/>
                <w:lang w:bidi="ar-JO"/>
              </w:rPr>
            </w:pPr>
            <w:r w:rsidRPr="00E11304">
              <w:rPr>
                <w:rFonts w:hint="cs"/>
                <w:rtl/>
                <w:lang w:bidi="ar-JO"/>
              </w:rPr>
              <w:t>الإمتحانات</w:t>
            </w:r>
          </w:p>
          <w:p w:rsidR="00E11304" w:rsidRDefault="00E11304" w:rsidP="00E11304">
            <w:pPr>
              <w:bidi/>
              <w:ind w:right="72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المشاركة </w:t>
            </w:r>
          </w:p>
          <w:p w:rsidR="00E11304" w:rsidRPr="00E11304" w:rsidRDefault="00E11304" w:rsidP="00E11304">
            <w:pPr>
              <w:bidi/>
              <w:ind w:right="72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الأبحاث</w:t>
            </w:r>
          </w:p>
        </w:tc>
        <w:tc>
          <w:tcPr>
            <w:tcW w:w="4338" w:type="dxa"/>
          </w:tcPr>
          <w:p w:rsidR="0051048B" w:rsidRPr="0051048B" w:rsidRDefault="0051048B" w:rsidP="0051048B">
            <w:pPr>
              <w:pStyle w:val="ListParagraph"/>
              <w:numPr>
                <w:ilvl w:val="0"/>
                <w:numId w:val="29"/>
              </w:numPr>
              <w:bidi/>
              <w:ind w:left="180" w:hanging="180"/>
              <w:rPr>
                <w:sz w:val="28"/>
                <w:szCs w:val="28"/>
                <w:rtl/>
                <w:lang w:bidi="ar-JO"/>
              </w:rPr>
            </w:pPr>
            <w:r w:rsidRPr="0051048B">
              <w:rPr>
                <w:rFonts w:hint="cs"/>
                <w:sz w:val="28"/>
                <w:szCs w:val="28"/>
                <w:rtl/>
                <w:lang w:bidi="ar-JO"/>
              </w:rPr>
              <w:t>المحاضرات  والحوارات</w:t>
            </w:r>
          </w:p>
          <w:p w:rsidR="0051048B" w:rsidRPr="0051048B" w:rsidRDefault="0051048B" w:rsidP="0051048B">
            <w:pPr>
              <w:pStyle w:val="ListParagraph"/>
              <w:numPr>
                <w:ilvl w:val="0"/>
                <w:numId w:val="29"/>
              </w:numPr>
              <w:bidi/>
              <w:ind w:left="180" w:hanging="180"/>
              <w:rPr>
                <w:sz w:val="28"/>
                <w:szCs w:val="28"/>
                <w:rtl/>
                <w:lang w:bidi="ar-JO"/>
              </w:rPr>
            </w:pPr>
            <w:r w:rsidRPr="0051048B">
              <w:rPr>
                <w:rFonts w:hint="cs"/>
                <w:sz w:val="28"/>
                <w:szCs w:val="28"/>
                <w:rtl/>
                <w:lang w:bidi="ar-JO"/>
              </w:rPr>
              <w:t>القراءات الجماعية لنصوص باللغة الإنجليزية</w:t>
            </w:r>
          </w:p>
          <w:p w:rsidR="0051048B" w:rsidRPr="0051048B" w:rsidRDefault="0051048B" w:rsidP="0051048B">
            <w:pPr>
              <w:pStyle w:val="ListParagraph"/>
              <w:numPr>
                <w:ilvl w:val="0"/>
                <w:numId w:val="29"/>
              </w:numPr>
              <w:bidi/>
              <w:ind w:left="180" w:hanging="180"/>
              <w:rPr>
                <w:sz w:val="28"/>
                <w:szCs w:val="28"/>
                <w:rtl/>
                <w:lang w:bidi="ar-JO"/>
              </w:rPr>
            </w:pPr>
            <w:r w:rsidRPr="0051048B">
              <w:rPr>
                <w:rFonts w:hint="cs"/>
                <w:sz w:val="28"/>
                <w:szCs w:val="28"/>
                <w:rtl/>
                <w:lang w:bidi="ar-JO"/>
              </w:rPr>
              <w:t>الاستعانة بأساليب العرض التوضيحية</w:t>
            </w:r>
          </w:p>
          <w:p w:rsidR="00F1327C" w:rsidRPr="0051048B" w:rsidRDefault="0051048B" w:rsidP="0051048B">
            <w:pPr>
              <w:pStyle w:val="ListParagraph"/>
              <w:numPr>
                <w:ilvl w:val="0"/>
                <w:numId w:val="29"/>
              </w:numPr>
              <w:bidi/>
              <w:ind w:left="180" w:hanging="180"/>
              <w:rPr>
                <w:sz w:val="28"/>
                <w:szCs w:val="28"/>
                <w:lang w:bidi="ar-JO"/>
              </w:rPr>
            </w:pPr>
            <w:r w:rsidRPr="0051048B">
              <w:rPr>
                <w:rFonts w:hint="cs"/>
                <w:sz w:val="28"/>
                <w:szCs w:val="28"/>
                <w:rtl/>
                <w:lang w:bidi="ar-JO"/>
              </w:rPr>
              <w:t>الزيارات الميدانية.</w:t>
            </w:r>
          </w:p>
        </w:tc>
      </w:tr>
    </w:tbl>
    <w:p w:rsidR="001F78A4" w:rsidRPr="00FE255F" w:rsidRDefault="001F78A4" w:rsidP="001F78A4">
      <w:pPr>
        <w:autoSpaceDE w:val="0"/>
        <w:autoSpaceDN w:val="0"/>
        <w:adjustRightInd w:val="0"/>
        <w:spacing w:line="360" w:lineRule="auto"/>
      </w:pPr>
    </w:p>
    <w:p w:rsidR="001F78A4" w:rsidRDefault="006F105F" w:rsidP="00027EE2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>محتويات المــــــــ</w:t>
      </w:r>
      <w:r w:rsidR="00027EE2">
        <w:rPr>
          <w:rFonts w:hint="cs"/>
          <w:b/>
          <w:bCs/>
          <w:u w:val="single"/>
          <w:rtl/>
          <w:lang w:bidi="ar-JO"/>
        </w:rPr>
        <w:t>ا</w:t>
      </w:r>
      <w:r>
        <w:rPr>
          <w:rFonts w:hint="cs"/>
          <w:b/>
          <w:bCs/>
          <w:u w:val="single"/>
          <w:rtl/>
          <w:lang w:bidi="ar-JO"/>
        </w:rPr>
        <w:t>دة</w:t>
      </w:r>
      <w:r w:rsidRPr="00027EE2">
        <w:rPr>
          <w:rFonts w:hint="cs"/>
          <w:rtl/>
          <w:lang w:bidi="ar-JO"/>
        </w:rPr>
        <w:t xml:space="preserve"> :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835"/>
        <w:gridCol w:w="4624"/>
      </w:tblGrid>
      <w:tr w:rsidR="001F78A4" w:rsidRPr="00FE255F" w:rsidTr="00835DCE">
        <w:tc>
          <w:tcPr>
            <w:tcW w:w="3544" w:type="dxa"/>
            <w:shd w:val="clear" w:color="auto" w:fill="E0E0E0"/>
            <w:vAlign w:val="center"/>
          </w:tcPr>
          <w:p w:rsidR="001F78A4" w:rsidRPr="00FE255F" w:rsidRDefault="006F105F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مخرجات التعليم المتوقعة</w:t>
            </w:r>
          </w:p>
        </w:tc>
        <w:tc>
          <w:tcPr>
            <w:tcW w:w="835" w:type="dxa"/>
            <w:shd w:val="clear" w:color="auto" w:fill="E0E0E0"/>
            <w:vAlign w:val="center"/>
          </w:tcPr>
          <w:p w:rsidR="006F105F" w:rsidRPr="00FE255F" w:rsidRDefault="005B65F9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الأسبوع</w:t>
            </w:r>
          </w:p>
        </w:tc>
        <w:tc>
          <w:tcPr>
            <w:tcW w:w="4624" w:type="dxa"/>
            <w:shd w:val="clear" w:color="auto" w:fill="E0E0E0"/>
            <w:vAlign w:val="center"/>
          </w:tcPr>
          <w:p w:rsidR="006F105F" w:rsidRPr="00FE255F" w:rsidRDefault="006F105F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المحتوى</w:t>
            </w:r>
          </w:p>
        </w:tc>
      </w:tr>
      <w:tr w:rsidR="008919A7" w:rsidRPr="00FE255F" w:rsidTr="00835DCE">
        <w:trPr>
          <w:trHeight w:val="1104"/>
        </w:trPr>
        <w:tc>
          <w:tcPr>
            <w:tcW w:w="3544" w:type="dxa"/>
            <w:vAlign w:val="center"/>
          </w:tcPr>
          <w:p w:rsidR="008919A7" w:rsidRPr="00FE255F" w:rsidRDefault="008919A7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835" w:type="dxa"/>
            <w:vAlign w:val="center"/>
          </w:tcPr>
          <w:p w:rsidR="008919A7" w:rsidRPr="00FE255F" w:rsidRDefault="008919A7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624" w:type="dxa"/>
            <w:vAlign w:val="center"/>
          </w:tcPr>
          <w:p w:rsidR="0051048B" w:rsidRDefault="0051048B" w:rsidP="0051048B">
            <w:pPr>
              <w:tabs>
                <w:tab w:val="left" w:pos="1931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الديكابولس : </w:t>
            </w:r>
            <w:r w:rsidRPr="00643DCD">
              <w:rPr>
                <w:rFonts w:cs="Arial" w:hint="cs"/>
                <w:sz w:val="28"/>
                <w:szCs w:val="28"/>
                <w:rtl/>
                <w:lang w:bidi="ar-JO"/>
              </w:rPr>
              <w:t>الإشاراتفيالمصادر</w:t>
            </w:r>
          </w:p>
          <w:p w:rsidR="0051048B" w:rsidRPr="0051048B" w:rsidRDefault="0051048B" w:rsidP="0051048B">
            <w:pPr>
              <w:pStyle w:val="ListParagraph"/>
              <w:numPr>
                <w:ilvl w:val="2"/>
                <w:numId w:val="28"/>
              </w:numPr>
              <w:bidi/>
              <w:ind w:left="491" w:hanging="270"/>
              <w:rPr>
                <w:sz w:val="28"/>
                <w:szCs w:val="28"/>
                <w:rtl/>
                <w:lang w:bidi="ar-JO"/>
              </w:rPr>
            </w:pPr>
            <w:r w:rsidRPr="0051048B">
              <w:rPr>
                <w:rFonts w:hint="cs"/>
                <w:sz w:val="28"/>
                <w:szCs w:val="28"/>
                <w:rtl/>
                <w:lang w:bidi="ar-JO"/>
              </w:rPr>
              <w:t xml:space="preserve">الإطار التاريخي- السياسي </w:t>
            </w:r>
          </w:p>
          <w:p w:rsidR="00B625B5" w:rsidRPr="0051048B" w:rsidRDefault="0051048B" w:rsidP="0051048B">
            <w:pPr>
              <w:pStyle w:val="ListParagraph"/>
              <w:numPr>
                <w:ilvl w:val="2"/>
                <w:numId w:val="28"/>
              </w:numPr>
              <w:bidi/>
              <w:ind w:left="491" w:hanging="270"/>
              <w:rPr>
                <w:sz w:val="28"/>
                <w:szCs w:val="28"/>
                <w:lang w:bidi="ar-JO"/>
              </w:rPr>
            </w:pPr>
            <w:r w:rsidRPr="0051048B">
              <w:rPr>
                <w:rFonts w:hint="cs"/>
                <w:sz w:val="28"/>
                <w:szCs w:val="28"/>
                <w:rtl/>
                <w:lang w:bidi="ar-JO"/>
              </w:rPr>
              <w:t>تساؤلات حول طبيعة العلاقات بين مدن   الديكابولس، وإن كانت قد شكلت  فيما بينها حلفا ذا طبيعة خاصة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1F78A4" w:rsidRPr="00FE255F" w:rsidTr="00835DCE">
        <w:tc>
          <w:tcPr>
            <w:tcW w:w="3544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624" w:type="dxa"/>
            <w:shd w:val="clear" w:color="auto" w:fill="FFFFFF"/>
            <w:vAlign w:val="center"/>
          </w:tcPr>
          <w:p w:rsidR="008919A7" w:rsidRPr="00F1327C" w:rsidRDefault="0051048B" w:rsidP="008A3760">
            <w:pPr>
              <w:bidi/>
              <w:ind w:left="41"/>
              <w:jc w:val="both"/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دراسة للمدن الرئيسة : فيلادلفيا ، جراسا ، جدارا ، بيلا ، سكيثوبولس ، هيبوس ، أبيلا ، ديون ، قناتا ، كابيتولياس</w:t>
            </w:r>
          </w:p>
        </w:tc>
      </w:tr>
      <w:tr w:rsidR="001F78A4" w:rsidRPr="00FE255F" w:rsidTr="00835DCE">
        <w:tc>
          <w:tcPr>
            <w:tcW w:w="3544" w:type="dxa"/>
            <w:vAlign w:val="center"/>
          </w:tcPr>
          <w:p w:rsidR="001F78A4" w:rsidRPr="00FE255F" w:rsidRDefault="001F78A4" w:rsidP="005B65F9">
            <w:pPr>
              <w:bidi/>
              <w:jc w:val="center"/>
              <w:rPr>
                <w:lang w:bidi="ar-JO"/>
              </w:rPr>
            </w:pPr>
          </w:p>
        </w:tc>
        <w:tc>
          <w:tcPr>
            <w:tcW w:w="835" w:type="dxa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4624" w:type="dxa"/>
            <w:vAlign w:val="center"/>
          </w:tcPr>
          <w:p w:rsidR="008919A7" w:rsidRPr="0051048B" w:rsidRDefault="0051048B" w:rsidP="0051048B">
            <w:pPr>
              <w:bidi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التنظيمات الإدارية والمدنية لمدن الديكابولس </w:t>
            </w:r>
          </w:p>
        </w:tc>
      </w:tr>
      <w:tr w:rsidR="001F78A4" w:rsidRPr="00FE255F" w:rsidTr="0051048B">
        <w:trPr>
          <w:trHeight w:val="845"/>
        </w:trPr>
        <w:tc>
          <w:tcPr>
            <w:tcW w:w="3544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1F78A4" w:rsidRPr="00FE255F" w:rsidRDefault="001F78A4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800000"/>
                <w:lang w:bidi="ar-JO"/>
              </w:rPr>
            </w:pPr>
          </w:p>
        </w:tc>
        <w:tc>
          <w:tcPr>
            <w:tcW w:w="4624" w:type="dxa"/>
            <w:shd w:val="clear" w:color="auto" w:fill="FFFFFF"/>
            <w:vAlign w:val="center"/>
          </w:tcPr>
          <w:p w:rsidR="00F1327C" w:rsidRPr="0051048B" w:rsidRDefault="0051048B" w:rsidP="0051048B">
            <w:pPr>
              <w:bidi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المخطط التنظيمي ، المباني الدينية  ، المباني المدنية ، المباني الترفيهية </w:t>
            </w:r>
          </w:p>
        </w:tc>
      </w:tr>
      <w:tr w:rsidR="0051048B" w:rsidRPr="00FE255F" w:rsidTr="00835DCE">
        <w:tc>
          <w:tcPr>
            <w:tcW w:w="3544" w:type="dxa"/>
            <w:shd w:val="clear" w:color="auto" w:fill="FFFFFF"/>
            <w:vAlign w:val="center"/>
          </w:tcPr>
          <w:p w:rsidR="0051048B" w:rsidRPr="00FE255F" w:rsidRDefault="0051048B" w:rsidP="005B65F9">
            <w:pPr>
              <w:tabs>
                <w:tab w:val="right" w:pos="6840"/>
              </w:tabs>
              <w:bidi/>
              <w:jc w:val="center"/>
              <w:rPr>
                <w:lang w:bidi="ar-JO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51048B" w:rsidRPr="00FE255F" w:rsidRDefault="0051048B" w:rsidP="005B65F9">
            <w:pPr>
              <w:tabs>
                <w:tab w:val="right" w:pos="6840"/>
              </w:tabs>
              <w:bidi/>
              <w:jc w:val="center"/>
              <w:rPr>
                <w:b/>
                <w:bCs/>
                <w:color w:val="800000"/>
                <w:lang w:bidi="ar-JO"/>
              </w:rPr>
            </w:pPr>
          </w:p>
        </w:tc>
        <w:tc>
          <w:tcPr>
            <w:tcW w:w="4624" w:type="dxa"/>
            <w:shd w:val="clear" w:color="auto" w:fill="FFFFFF"/>
            <w:vAlign w:val="center"/>
          </w:tcPr>
          <w:p w:rsidR="0051048B" w:rsidRDefault="0051048B" w:rsidP="0051048B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التركيبة السكانية لمدن الديكابولس</w:t>
            </w:r>
          </w:p>
          <w:p w:rsidR="00184D78" w:rsidRDefault="00184D78" w:rsidP="00184D78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184D78" w:rsidRDefault="00184D78" w:rsidP="00184D78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تقديم الأبحاث__</w:t>
            </w:r>
          </w:p>
        </w:tc>
      </w:tr>
    </w:tbl>
    <w:p w:rsidR="001F78A4" w:rsidRDefault="001F78A4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p w:rsidR="00F1327C" w:rsidRDefault="00F1327C" w:rsidP="001F78A4">
      <w:pPr>
        <w:autoSpaceDE w:val="0"/>
        <w:autoSpaceDN w:val="0"/>
        <w:adjustRightInd w:val="0"/>
        <w:spacing w:line="360" w:lineRule="auto"/>
        <w:rPr>
          <w:rtl/>
        </w:rPr>
      </w:pPr>
    </w:p>
    <w:tbl>
      <w:tblPr>
        <w:tblW w:w="5000" w:type="pct"/>
        <w:tblCellSpacing w:w="0" w:type="dxa"/>
        <w:tblLook w:val="04A0"/>
      </w:tblPr>
      <w:tblGrid>
        <w:gridCol w:w="4588"/>
        <w:gridCol w:w="4082"/>
      </w:tblGrid>
      <w:tr w:rsidR="001F78A4" w:rsidRPr="00FE255F" w:rsidTr="00F342DF">
        <w:trPr>
          <w:tblCellSpacing w:w="0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8A4" w:rsidRPr="00FE255F" w:rsidRDefault="006F105F" w:rsidP="006F105F">
            <w:pPr>
              <w:bidi/>
              <w:rPr>
                <w:b/>
                <w:bCs/>
                <w:lang w:val="en-AU"/>
              </w:rPr>
            </w:pPr>
            <w:r w:rsidRPr="00B80E71">
              <w:rPr>
                <w:rFonts w:hint="cs"/>
                <w:b/>
                <w:bCs/>
                <w:u w:val="single"/>
                <w:rtl/>
              </w:rPr>
              <w:t>التقدي</w:t>
            </w:r>
            <w:r w:rsidR="00B80E71" w:rsidRPr="00B80E71">
              <w:rPr>
                <w:rFonts w:hint="cs"/>
                <w:b/>
                <w:bCs/>
                <w:u w:val="single"/>
                <w:rtl/>
              </w:rPr>
              <w:t>ــــــــــــــ</w:t>
            </w:r>
            <w:r w:rsidRPr="00B80E71">
              <w:rPr>
                <w:rFonts w:hint="cs"/>
                <w:b/>
                <w:bCs/>
                <w:u w:val="single"/>
                <w:rtl/>
              </w:rPr>
              <w:t>ر</w:t>
            </w:r>
            <w:r w:rsidR="00B80E71">
              <w:rPr>
                <w:rFonts w:hint="cs"/>
                <w:b/>
                <w:bCs/>
                <w:rtl/>
              </w:rPr>
              <w:t>:</w:t>
            </w:r>
          </w:p>
        </w:tc>
      </w:tr>
      <w:tr w:rsidR="001F78A4" w:rsidRPr="00FE255F" w:rsidTr="00F342DF">
        <w:trPr>
          <w:tblCellSpacing w:w="0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8A4" w:rsidRPr="00FE255F" w:rsidRDefault="001F78A4" w:rsidP="006F105F">
            <w:pPr>
              <w:bidi/>
              <w:rPr>
                <w:b/>
                <w:bCs/>
                <w:lang w:val="en-AU"/>
              </w:rPr>
            </w:pP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835DCE" w:rsidRPr="00B80E71" w:rsidRDefault="00835DCE" w:rsidP="005B65F9">
            <w:pPr>
              <w:bidi/>
              <w:spacing w:line="360" w:lineRule="auto"/>
              <w:rPr>
                <w:b/>
                <w:bCs/>
              </w:rPr>
            </w:pPr>
            <w:r w:rsidRPr="00B80E71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2354" w:type="pct"/>
            <w:hideMark/>
          </w:tcPr>
          <w:p w:rsidR="00835DCE" w:rsidRPr="00FE255F" w:rsidRDefault="00835DCE" w:rsidP="00837F3E">
            <w:pPr>
              <w:bidi/>
              <w:rPr>
                <w:b/>
                <w:bCs/>
                <w:lang w:val="en-AU"/>
              </w:rPr>
            </w:pPr>
            <w:r>
              <w:rPr>
                <w:rFonts w:hint="cs"/>
                <w:b/>
                <w:bCs/>
                <w:rtl/>
              </w:rPr>
              <w:t>مخطط الدرجات</w:t>
            </w: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835DCE" w:rsidRPr="00FE255F" w:rsidRDefault="006543C8" w:rsidP="00E11304">
            <w:pPr>
              <w:bidi/>
              <w:spacing w:line="360" w:lineRule="auto"/>
            </w:pPr>
            <w:r>
              <w:rPr>
                <w:rFonts w:hint="cs"/>
                <w:rtl/>
              </w:rPr>
              <w:t>20</w:t>
            </w:r>
            <w:r w:rsidR="00E11304">
              <w:t>%</w:t>
            </w:r>
          </w:p>
        </w:tc>
        <w:tc>
          <w:tcPr>
            <w:tcW w:w="2354" w:type="pct"/>
            <w:hideMark/>
          </w:tcPr>
          <w:p w:rsidR="00835DCE" w:rsidRPr="00FE255F" w:rsidRDefault="006543C8" w:rsidP="00A0150B">
            <w:pPr>
              <w:bidi/>
              <w:spacing w:line="360" w:lineRule="auto"/>
            </w:pPr>
            <w:r>
              <w:rPr>
                <w:rFonts w:hint="cs"/>
                <w:rtl/>
              </w:rPr>
              <w:t xml:space="preserve">امتحان </w:t>
            </w:r>
            <w:r w:rsidR="00A0150B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>ول</w:t>
            </w: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835DCE" w:rsidRPr="00FE255F" w:rsidRDefault="006543C8" w:rsidP="005B65F9">
            <w:pPr>
              <w:bidi/>
              <w:spacing w:line="360" w:lineRule="auto"/>
            </w:pPr>
            <w:r>
              <w:rPr>
                <w:rFonts w:hint="cs"/>
                <w:rtl/>
              </w:rPr>
              <w:t>30%</w:t>
            </w:r>
          </w:p>
        </w:tc>
        <w:tc>
          <w:tcPr>
            <w:tcW w:w="2354" w:type="pct"/>
            <w:hideMark/>
          </w:tcPr>
          <w:p w:rsidR="00835DCE" w:rsidRPr="00FE255F" w:rsidRDefault="000553EA" w:rsidP="005B65F9">
            <w:pPr>
              <w:bidi/>
              <w:spacing w:line="360" w:lineRule="auto"/>
            </w:pPr>
            <w:r>
              <w:rPr>
                <w:rFonts w:hint="cs"/>
                <w:rtl/>
              </w:rPr>
              <w:t>إ</w:t>
            </w:r>
            <w:r w:rsidR="006543C8">
              <w:rPr>
                <w:rFonts w:hint="cs"/>
                <w:rtl/>
              </w:rPr>
              <w:t>عداد تقرير وترجمة مقال</w:t>
            </w: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835DCE" w:rsidRPr="00FE255F" w:rsidRDefault="006543C8" w:rsidP="005B65F9">
            <w:pPr>
              <w:bidi/>
              <w:spacing w:line="360" w:lineRule="auto"/>
            </w:pPr>
            <w:r>
              <w:rPr>
                <w:rFonts w:hint="cs"/>
                <w:rtl/>
              </w:rPr>
              <w:t>50%</w:t>
            </w:r>
          </w:p>
        </w:tc>
        <w:tc>
          <w:tcPr>
            <w:tcW w:w="2354" w:type="pct"/>
            <w:hideMark/>
          </w:tcPr>
          <w:p w:rsidR="00835DCE" w:rsidRPr="00FE255F" w:rsidRDefault="00A0150B" w:rsidP="005B65F9">
            <w:pPr>
              <w:bidi/>
              <w:spacing w:line="360" w:lineRule="auto"/>
            </w:pPr>
            <w:r>
              <w:rPr>
                <w:rFonts w:hint="cs"/>
                <w:rtl/>
              </w:rPr>
              <w:t>إ</w:t>
            </w:r>
            <w:r w:rsidR="006543C8">
              <w:rPr>
                <w:rFonts w:hint="cs"/>
                <w:rtl/>
              </w:rPr>
              <w:t>متحان نهائي</w:t>
            </w: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hideMark/>
          </w:tcPr>
          <w:p w:rsidR="00835DCE" w:rsidRPr="00FE255F" w:rsidRDefault="00AB1199" w:rsidP="005B65F9">
            <w:pPr>
              <w:bidi/>
              <w:spacing w:line="360" w:lineRule="auto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100%</w:t>
            </w:r>
          </w:p>
        </w:tc>
        <w:tc>
          <w:tcPr>
            <w:tcW w:w="2354" w:type="pct"/>
            <w:tcBorders>
              <w:bottom w:val="single" w:sz="4" w:space="0" w:color="000000" w:themeColor="text1"/>
            </w:tcBorders>
            <w:hideMark/>
          </w:tcPr>
          <w:p w:rsidR="00835DCE" w:rsidRPr="00FE255F" w:rsidRDefault="00835DCE" w:rsidP="005B65F9">
            <w:pPr>
              <w:bidi/>
              <w:spacing w:line="360" w:lineRule="auto"/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835DCE" w:rsidRPr="00FE255F" w:rsidTr="00F342DF">
        <w:tblPrEx>
          <w:tblCellSpacing w:w="0" w:type="nil"/>
        </w:tblPrEx>
        <w:tc>
          <w:tcPr>
            <w:tcW w:w="2646" w:type="pct"/>
            <w:tcBorders>
              <w:bottom w:val="single" w:sz="4" w:space="0" w:color="000000" w:themeColor="text1"/>
            </w:tcBorders>
            <w:hideMark/>
          </w:tcPr>
          <w:p w:rsidR="00835DCE" w:rsidRPr="00FE255F" w:rsidRDefault="00835DCE" w:rsidP="005B65F9">
            <w:pPr>
              <w:bidi/>
              <w:spacing w:line="360" w:lineRule="auto"/>
            </w:pPr>
          </w:p>
        </w:tc>
        <w:tc>
          <w:tcPr>
            <w:tcW w:w="2354" w:type="pct"/>
            <w:tcBorders>
              <w:bottom w:val="single" w:sz="4" w:space="0" w:color="000000" w:themeColor="text1"/>
            </w:tcBorders>
            <w:hideMark/>
          </w:tcPr>
          <w:p w:rsidR="00835DCE" w:rsidRPr="00FE255F" w:rsidRDefault="00835DCE" w:rsidP="005B65F9">
            <w:pPr>
              <w:bidi/>
              <w:spacing w:line="360" w:lineRule="auto"/>
            </w:pPr>
          </w:p>
        </w:tc>
      </w:tr>
    </w:tbl>
    <w:p w:rsidR="001F78A4" w:rsidRPr="00FE255F" w:rsidRDefault="001F78A4" w:rsidP="001F78A4">
      <w:pPr>
        <w:spacing w:line="360" w:lineRule="auto"/>
        <w:rPr>
          <w:b/>
          <w:bCs/>
          <w:lang w:val="en-AU"/>
        </w:rPr>
      </w:pPr>
    </w:p>
    <w:p w:rsidR="005B65F9" w:rsidRDefault="00E11304" w:rsidP="00027EE2">
      <w:pPr>
        <w:bidi/>
        <w:spacing w:line="36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القراءات</w:t>
      </w:r>
      <w:r w:rsidR="00F1327C">
        <w:rPr>
          <w:rFonts w:asciiTheme="majorBidi" w:hAnsiTheme="majorBidi" w:cstheme="majorBidi" w:hint="cs"/>
          <w:b/>
          <w:bCs/>
          <w:rtl/>
        </w:rPr>
        <w:t xml:space="preserve"> المقررة</w:t>
      </w:r>
      <w:r w:rsidR="00027EE2">
        <w:rPr>
          <w:rFonts w:asciiTheme="majorBidi" w:hAnsiTheme="majorBidi" w:cstheme="majorBidi" w:hint="cs"/>
          <w:b/>
          <w:bCs/>
          <w:rtl/>
        </w:rPr>
        <w:t>:</w:t>
      </w:r>
    </w:p>
    <w:p w:rsidR="006543C8" w:rsidRPr="00E11304" w:rsidRDefault="006543C8" w:rsidP="006543C8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Thomas Parker ,"</w:t>
      </w:r>
      <w:r w:rsidRPr="007C39BE">
        <w:rPr>
          <w:sz w:val="28"/>
          <w:szCs w:val="28"/>
          <w:lang w:bidi="ar-JO"/>
        </w:rPr>
        <w:t xml:space="preserve"> Decapolis Reviewed</w:t>
      </w:r>
      <w:r>
        <w:t xml:space="preserve">" , </w:t>
      </w:r>
      <w:r w:rsidRPr="00402A29">
        <w:rPr>
          <w:i/>
          <w:iCs/>
          <w:sz w:val="28"/>
          <w:szCs w:val="28"/>
        </w:rPr>
        <w:t>Jo</w:t>
      </w:r>
      <w:r w:rsidRPr="00815ECB">
        <w:rPr>
          <w:i/>
          <w:iCs/>
          <w:sz w:val="28"/>
          <w:szCs w:val="28"/>
        </w:rPr>
        <w:t>urnal of Biblical Literature</w:t>
      </w:r>
      <w:r w:rsidRPr="00815ECB">
        <w:rPr>
          <w:sz w:val="28"/>
          <w:szCs w:val="28"/>
        </w:rPr>
        <w:t>, vol</w:t>
      </w:r>
      <w:r w:rsidRPr="00815ECB">
        <w:rPr>
          <w:sz w:val="28"/>
          <w:szCs w:val="28"/>
          <w:lang w:val="en-GB" w:bidi="ar-JO"/>
        </w:rPr>
        <w:t>.</w:t>
      </w:r>
      <w:r w:rsidRPr="007C39BE">
        <w:rPr>
          <w:sz w:val="28"/>
          <w:szCs w:val="28"/>
          <w:lang w:val="en-GB" w:bidi="ar-JO"/>
        </w:rPr>
        <w:t xml:space="preserve"> 94, No. 3 (Sep., 1975), pp. 437-44</w:t>
      </w:r>
      <w:r>
        <w:rPr>
          <w:sz w:val="28"/>
          <w:szCs w:val="28"/>
          <w:lang w:val="en-GB" w:bidi="ar-JO"/>
        </w:rPr>
        <w:t>1</w:t>
      </w:r>
      <w:r w:rsidR="00E11304">
        <w:rPr>
          <w:sz w:val="28"/>
          <w:szCs w:val="28"/>
          <w:lang w:val="en-GB" w:bidi="ar-JO"/>
        </w:rPr>
        <w:t>.</w:t>
      </w:r>
    </w:p>
    <w:p w:rsidR="006543C8" w:rsidRPr="005F4511" w:rsidRDefault="006543C8" w:rsidP="006543C8">
      <w:pPr>
        <w:rPr>
          <w:sz w:val="28"/>
          <w:szCs w:val="28"/>
          <w:rtl/>
          <w:lang w:val="en-GB" w:bidi="ar-JO"/>
        </w:rPr>
      </w:pPr>
      <w:r w:rsidRPr="005F4511">
        <w:rPr>
          <w:rFonts w:cs="Arial"/>
          <w:sz w:val="28"/>
          <w:szCs w:val="28"/>
          <w:lang w:val="en-GB" w:bidi="ar-JO"/>
        </w:rPr>
        <w:t>David Graf , “Hellenisation and the Decapolis.”</w:t>
      </w:r>
      <w:r w:rsidRPr="00644BEC">
        <w:rPr>
          <w:rFonts w:cs="Arial"/>
          <w:i/>
          <w:iCs/>
          <w:sz w:val="28"/>
          <w:szCs w:val="28"/>
          <w:lang w:val="en-GB" w:bidi="ar-JO"/>
        </w:rPr>
        <w:t>ARAM</w:t>
      </w:r>
      <w:r>
        <w:rPr>
          <w:rFonts w:cs="Arial"/>
          <w:sz w:val="28"/>
          <w:szCs w:val="28"/>
          <w:lang w:val="en-GB" w:bidi="ar-JO"/>
        </w:rPr>
        <w:t xml:space="preserve"> 1992, vol.</w:t>
      </w:r>
      <w:r w:rsidRPr="005F4511">
        <w:rPr>
          <w:rFonts w:cs="Arial"/>
          <w:sz w:val="28"/>
          <w:szCs w:val="28"/>
          <w:lang w:val="en-GB" w:bidi="ar-JO"/>
        </w:rPr>
        <w:t xml:space="preserve"> PP. 1-48</w:t>
      </w:r>
    </w:p>
    <w:p w:rsidR="006543C8" w:rsidRDefault="006543C8" w:rsidP="006543C8">
      <w:pPr>
        <w:rPr>
          <w:rFonts w:cs="Arial"/>
          <w:sz w:val="28"/>
          <w:szCs w:val="28"/>
          <w:lang w:val="en-GB" w:bidi="ar-JO"/>
        </w:rPr>
      </w:pPr>
      <w:r w:rsidRPr="00953053">
        <w:rPr>
          <w:rFonts w:cs="Arial"/>
          <w:sz w:val="28"/>
          <w:szCs w:val="28"/>
          <w:lang w:val="en-GB" w:bidi="ar-JO"/>
        </w:rPr>
        <w:t>Robert Wenning</w:t>
      </w:r>
      <w:r>
        <w:rPr>
          <w:rFonts w:cs="Arial"/>
          <w:sz w:val="28"/>
          <w:szCs w:val="28"/>
          <w:lang w:val="en-GB" w:bidi="ar-JO"/>
        </w:rPr>
        <w:t>, "</w:t>
      </w:r>
      <w:r w:rsidRPr="00953053">
        <w:rPr>
          <w:rFonts w:cs="Arial"/>
          <w:sz w:val="28"/>
          <w:szCs w:val="28"/>
          <w:lang w:val="en-GB" w:bidi="ar-JO"/>
        </w:rPr>
        <w:t>Nabataeans in the Decapolis/ Coele Syria</w:t>
      </w:r>
      <w:r>
        <w:rPr>
          <w:rFonts w:cs="Arial"/>
          <w:sz w:val="28"/>
          <w:szCs w:val="28"/>
          <w:lang w:val="en-GB" w:bidi="ar-JO"/>
        </w:rPr>
        <w:t>",</w:t>
      </w:r>
      <w:r w:rsidRPr="00644BEC">
        <w:rPr>
          <w:rFonts w:cs="Arial"/>
          <w:i/>
          <w:iCs/>
          <w:sz w:val="28"/>
          <w:szCs w:val="28"/>
          <w:lang w:val="en-GB" w:bidi="ar-JO"/>
        </w:rPr>
        <w:t xml:space="preserve"> ARAM</w:t>
      </w:r>
      <w:r>
        <w:rPr>
          <w:rFonts w:cs="Arial"/>
          <w:sz w:val="28"/>
          <w:szCs w:val="28"/>
          <w:lang w:val="en-GB" w:bidi="ar-JO"/>
        </w:rPr>
        <w:t xml:space="preserve"> 1992, vol.4, pp.785-796.</w:t>
      </w:r>
    </w:p>
    <w:p w:rsidR="006543C8" w:rsidRDefault="006543C8" w:rsidP="00E11304">
      <w:pPr>
        <w:rPr>
          <w:rFonts w:cs="Arial"/>
          <w:sz w:val="28"/>
          <w:szCs w:val="28"/>
          <w:lang w:val="en-GB" w:bidi="ar-JO"/>
        </w:rPr>
      </w:pPr>
      <w:r w:rsidRPr="00953053">
        <w:rPr>
          <w:rFonts w:cs="Arial"/>
          <w:sz w:val="28"/>
          <w:szCs w:val="28"/>
          <w:lang w:val="en-GB" w:bidi="ar-JO"/>
        </w:rPr>
        <w:t xml:space="preserve"> Julian Bowsher</w:t>
      </w:r>
      <w:r>
        <w:rPr>
          <w:rFonts w:cs="Arial"/>
          <w:sz w:val="28"/>
          <w:szCs w:val="28"/>
          <w:lang w:val="en-GB" w:bidi="ar-JO"/>
        </w:rPr>
        <w:t>, "</w:t>
      </w:r>
      <w:r w:rsidRPr="00953053">
        <w:rPr>
          <w:rFonts w:cs="Arial"/>
          <w:sz w:val="28"/>
          <w:szCs w:val="28"/>
          <w:lang w:val="en-GB" w:bidi="ar-JO"/>
        </w:rPr>
        <w:t xml:space="preserve"> Civic</w:t>
      </w:r>
      <w:r w:rsidR="00E11304">
        <w:rPr>
          <w:rFonts w:cs="Arial"/>
          <w:sz w:val="28"/>
          <w:szCs w:val="28"/>
          <w:lang w:val="en-GB" w:bidi="ar-JO"/>
        </w:rPr>
        <w:t>O</w:t>
      </w:r>
      <w:r w:rsidRPr="00953053">
        <w:rPr>
          <w:rFonts w:cs="Arial"/>
          <w:sz w:val="28"/>
          <w:szCs w:val="28"/>
          <w:lang w:val="en-GB" w:bidi="ar-JO"/>
        </w:rPr>
        <w:t>rganisation within the Decapolis</w:t>
      </w:r>
      <w:r>
        <w:rPr>
          <w:rFonts w:cs="Arial"/>
          <w:sz w:val="28"/>
          <w:szCs w:val="28"/>
          <w:lang w:val="en-GB" w:bidi="ar-JO"/>
        </w:rPr>
        <w:t xml:space="preserve"> ", </w:t>
      </w:r>
      <w:r w:rsidRPr="00644BEC">
        <w:rPr>
          <w:rFonts w:cs="Arial"/>
          <w:i/>
          <w:iCs/>
          <w:sz w:val="28"/>
          <w:szCs w:val="28"/>
          <w:lang w:val="en-GB" w:bidi="ar-JO"/>
        </w:rPr>
        <w:t>ARAM</w:t>
      </w:r>
      <w:r>
        <w:rPr>
          <w:rFonts w:cs="Arial"/>
          <w:sz w:val="28"/>
          <w:szCs w:val="28"/>
          <w:lang w:val="en-GB" w:bidi="ar-JO"/>
        </w:rPr>
        <w:t xml:space="preserve"> 1992,vol.4 , pp.265-281.</w:t>
      </w:r>
    </w:p>
    <w:p w:rsidR="006543C8" w:rsidRPr="00132AE3" w:rsidRDefault="006543C8" w:rsidP="006543C8">
      <w:pPr>
        <w:jc w:val="right"/>
        <w:rPr>
          <w:sz w:val="28"/>
          <w:szCs w:val="28"/>
          <w:rtl/>
          <w:lang w:val="en-GB" w:bidi="ar-JO"/>
        </w:rPr>
      </w:pPr>
    </w:p>
    <w:p w:rsidR="006543C8" w:rsidRDefault="006543C8" w:rsidP="00A0150B">
      <w:pPr>
        <w:pStyle w:val="ListParagraph"/>
        <w:numPr>
          <w:ilvl w:val="0"/>
          <w:numId w:val="30"/>
        </w:numPr>
        <w:bidi/>
        <w:spacing w:after="200" w:line="276" w:lineRule="auto"/>
        <w:contextualSpacing/>
        <w:rPr>
          <w:sz w:val="28"/>
          <w:szCs w:val="28"/>
          <w:lang w:bidi="ar-JO"/>
        </w:rPr>
      </w:pPr>
      <w:r w:rsidRPr="00A63B0F">
        <w:rPr>
          <w:rFonts w:hint="cs"/>
          <w:sz w:val="28"/>
          <w:szCs w:val="28"/>
          <w:rtl/>
          <w:lang w:bidi="ar-JO"/>
        </w:rPr>
        <w:t xml:space="preserve">مادة </w:t>
      </w:r>
      <w:r>
        <w:rPr>
          <w:rFonts w:hint="cs"/>
          <w:sz w:val="28"/>
          <w:szCs w:val="28"/>
          <w:rtl/>
          <w:lang w:bidi="ar-JO"/>
        </w:rPr>
        <w:t>أعدتها مدرسة المساق</w:t>
      </w:r>
      <w:r w:rsidR="00A0150B">
        <w:rPr>
          <w:rFonts w:hint="cs"/>
          <w:sz w:val="28"/>
          <w:szCs w:val="28"/>
          <w:rtl/>
          <w:lang w:bidi="ar-JO"/>
        </w:rPr>
        <w:t xml:space="preserve">لمواقع مختارة منها : </w:t>
      </w:r>
      <w:r w:rsidRPr="00A63B0F">
        <w:rPr>
          <w:rFonts w:hint="cs"/>
          <w:sz w:val="28"/>
          <w:szCs w:val="28"/>
          <w:rtl/>
          <w:lang w:bidi="ar-JO"/>
        </w:rPr>
        <w:t>فيلادلفيا ( عمان) ، بيلا ( طبقة فحل ) ، جدارا ( أم قيس )</w:t>
      </w:r>
      <w:r>
        <w:rPr>
          <w:rFonts w:hint="cs"/>
          <w:sz w:val="28"/>
          <w:szCs w:val="28"/>
          <w:rtl/>
          <w:lang w:bidi="ar-JO"/>
        </w:rPr>
        <w:t>.</w:t>
      </w:r>
    </w:p>
    <w:p w:rsidR="006543C8" w:rsidRDefault="006543C8" w:rsidP="006543C8">
      <w:pPr>
        <w:bidi/>
        <w:spacing w:after="200" w:line="276" w:lineRule="auto"/>
        <w:contextualSpacing/>
        <w:rPr>
          <w:sz w:val="28"/>
          <w:szCs w:val="28"/>
          <w:rtl/>
          <w:lang w:bidi="ar-JO"/>
        </w:rPr>
      </w:pPr>
    </w:p>
    <w:p w:rsidR="006543C8" w:rsidRDefault="006543C8" w:rsidP="006543C8">
      <w:pPr>
        <w:bidi/>
        <w:spacing w:after="200" w:line="276" w:lineRule="auto"/>
        <w:contextualSpacing/>
        <w:rPr>
          <w:sz w:val="28"/>
          <w:szCs w:val="28"/>
          <w:rtl/>
          <w:lang w:bidi="ar-JO"/>
        </w:rPr>
      </w:pPr>
    </w:p>
    <w:p w:rsidR="006543C8" w:rsidRPr="006543C8" w:rsidRDefault="006543C8" w:rsidP="006543C8">
      <w:pPr>
        <w:bidi/>
        <w:spacing w:after="200" w:line="276" w:lineRule="auto"/>
        <w:contextualSpacing/>
        <w:rPr>
          <w:sz w:val="28"/>
          <w:szCs w:val="28"/>
          <w:lang w:bidi="ar-JO"/>
        </w:rPr>
      </w:pPr>
    </w:p>
    <w:p w:rsidR="006543C8" w:rsidRDefault="006543C8" w:rsidP="006543C8">
      <w:pPr>
        <w:bidi/>
        <w:spacing w:after="200" w:line="276" w:lineRule="auto"/>
        <w:contextualSpacing/>
        <w:rPr>
          <w:sz w:val="28"/>
          <w:szCs w:val="28"/>
          <w:rtl/>
          <w:lang w:bidi="ar-J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2952"/>
        <w:gridCol w:w="2952"/>
      </w:tblGrid>
      <w:tr w:rsidR="00A0150B" w:rsidRPr="005B65F9" w:rsidTr="005B65F9"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رئيس القسم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مدرس المادة</w:t>
            </w:r>
          </w:p>
        </w:tc>
      </w:tr>
      <w:tr w:rsidR="00A0150B" w:rsidRPr="005B65F9" w:rsidTr="005B65F9">
        <w:tc>
          <w:tcPr>
            <w:tcW w:w="2952" w:type="dxa"/>
          </w:tcPr>
          <w:p w:rsidR="005B65F9" w:rsidRPr="005B65F9" w:rsidRDefault="005B65F9" w:rsidP="001F78A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B65F9" w:rsidRPr="00835DCE" w:rsidRDefault="005B65F9" w:rsidP="001F78A4">
            <w:pPr>
              <w:autoSpaceDE w:val="0"/>
              <w:autoSpaceDN w:val="0"/>
              <w:adjustRightInd w:val="0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2952" w:type="dxa"/>
          </w:tcPr>
          <w:p w:rsidR="005B65F9" w:rsidRPr="00835DCE" w:rsidRDefault="005B65F9" w:rsidP="001F78A4">
            <w:pPr>
              <w:autoSpaceDE w:val="0"/>
              <w:autoSpaceDN w:val="0"/>
              <w:adjustRightInd w:val="0"/>
              <w:spacing w:line="360" w:lineRule="auto"/>
              <w:rPr>
                <w:sz w:val="4"/>
                <w:szCs w:val="4"/>
              </w:rPr>
            </w:pPr>
          </w:p>
        </w:tc>
      </w:tr>
      <w:tr w:rsidR="00A0150B" w:rsidRPr="005B65F9" w:rsidTr="00835DCE">
        <w:trPr>
          <w:trHeight w:val="85"/>
        </w:trPr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د. ميسون النهار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د. خالد الجبور</w:t>
            </w:r>
          </w:p>
        </w:tc>
        <w:tc>
          <w:tcPr>
            <w:tcW w:w="2952" w:type="dxa"/>
          </w:tcPr>
          <w:p w:rsidR="005B65F9" w:rsidRPr="005B65F9" w:rsidRDefault="005B65F9" w:rsidP="005B65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65F9">
              <w:rPr>
                <w:rFonts w:hint="cs"/>
                <w:sz w:val="28"/>
                <w:szCs w:val="28"/>
                <w:rtl/>
              </w:rPr>
              <w:t>د. رندة قاقيش</w:t>
            </w:r>
          </w:p>
        </w:tc>
      </w:tr>
    </w:tbl>
    <w:p w:rsidR="001F78A4" w:rsidRPr="00FE255F" w:rsidRDefault="001F78A4" w:rsidP="00835DCE">
      <w:r w:rsidRPr="00FE255F">
        <w:tab/>
      </w:r>
    </w:p>
    <w:sectPr w:rsidR="001F78A4" w:rsidRPr="00FE255F" w:rsidSect="005C390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F3" w:rsidRDefault="00750FF3" w:rsidP="00850A85">
      <w:r>
        <w:separator/>
      </w:r>
    </w:p>
  </w:endnote>
  <w:endnote w:type="continuationSeparator" w:id="1">
    <w:p w:rsidR="00750FF3" w:rsidRDefault="00750FF3" w:rsidP="0085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12209D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0B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6B5">
      <w:rPr>
        <w:rStyle w:val="PageNumber"/>
        <w:noProof/>
      </w:rPr>
      <w:t>4</w:t>
    </w:r>
    <w:r>
      <w:rPr>
        <w:rStyle w:val="PageNumber"/>
      </w:rPr>
      <w:fldChar w:fldCharType="end"/>
    </w:r>
    <w:r w:rsidR="00DA0B66">
      <w:rPr>
        <w:rStyle w:val="PageNumber"/>
      </w:rPr>
      <w:t xml:space="preserve"> /</w:t>
    </w:r>
    <w:r>
      <w:rPr>
        <w:rStyle w:val="PageNumber"/>
      </w:rPr>
      <w:fldChar w:fldCharType="begin"/>
    </w:r>
    <w:r w:rsidR="00DA0B66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116B5">
      <w:rPr>
        <w:rStyle w:val="PageNumber"/>
        <w:noProof/>
      </w:rPr>
      <w:t>4</w:t>
    </w:r>
    <w:r>
      <w:rPr>
        <w:rStyle w:val="PageNumber"/>
      </w:rPr>
      <w:fldChar w:fldCharType="end"/>
    </w:r>
  </w:p>
  <w:p w:rsidR="00EF59C8" w:rsidRDefault="00750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F3" w:rsidRDefault="00750FF3" w:rsidP="00850A85">
      <w:r>
        <w:separator/>
      </w:r>
    </w:p>
  </w:footnote>
  <w:footnote w:type="continuationSeparator" w:id="1">
    <w:p w:rsidR="00750FF3" w:rsidRDefault="00750FF3" w:rsidP="0085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E" w:rsidRDefault="00DA0B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46355</wp:posOffset>
          </wp:positionV>
          <wp:extent cx="1007110" cy="1019810"/>
          <wp:effectExtent l="0" t="0" r="0" b="0"/>
          <wp:wrapTight wrapText="bothSides">
            <wp:wrapPolygon edited="0">
              <wp:start x="2451" y="403"/>
              <wp:lineTo x="0" y="2824"/>
              <wp:lineTo x="1634" y="6859"/>
              <wp:lineTo x="1226" y="13315"/>
              <wp:lineTo x="6129" y="19771"/>
              <wp:lineTo x="9397" y="20981"/>
              <wp:lineTo x="9806" y="20981"/>
              <wp:lineTo x="12257" y="20981"/>
              <wp:lineTo x="12666" y="20981"/>
              <wp:lineTo x="14709" y="19771"/>
              <wp:lineTo x="15526" y="19771"/>
              <wp:lineTo x="20429" y="14122"/>
              <wp:lineTo x="20837" y="13315"/>
              <wp:lineTo x="20429" y="8070"/>
              <wp:lineTo x="20020" y="6859"/>
              <wp:lineTo x="21246" y="4035"/>
              <wp:lineTo x="21246" y="2421"/>
              <wp:lineTo x="19203" y="403"/>
              <wp:lineTo x="2451" y="403"/>
            </wp:wrapPolygon>
          </wp:wrapTight>
          <wp:docPr id="1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1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D36"/>
    <w:multiLevelType w:val="hybridMultilevel"/>
    <w:tmpl w:val="1D5CC738"/>
    <w:lvl w:ilvl="0" w:tplc="04A6A6F8">
      <w:start w:val="1"/>
      <w:numFmt w:val="arabicAlpha"/>
      <w:lvlText w:val="%1-"/>
      <w:lvlJc w:val="center"/>
      <w:pPr>
        <w:ind w:left="162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3271CD5"/>
    <w:multiLevelType w:val="hybridMultilevel"/>
    <w:tmpl w:val="87C05084"/>
    <w:lvl w:ilvl="0" w:tplc="04090013">
      <w:start w:val="1"/>
      <w:numFmt w:val="arabicAlpha"/>
      <w:lvlText w:val="%1-"/>
      <w:lvlJc w:val="center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AD4F5C"/>
    <w:multiLevelType w:val="multilevel"/>
    <w:tmpl w:val="7AE0857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8B66050"/>
    <w:multiLevelType w:val="hybridMultilevel"/>
    <w:tmpl w:val="1E307D20"/>
    <w:lvl w:ilvl="0" w:tplc="9B9AE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315E"/>
    <w:multiLevelType w:val="hybridMultilevel"/>
    <w:tmpl w:val="4E9C2666"/>
    <w:lvl w:ilvl="0" w:tplc="04A6A6F8">
      <w:start w:val="1"/>
      <w:numFmt w:val="arabicAlpha"/>
      <w:lvlText w:val="%1-"/>
      <w:lvlJc w:val="center"/>
      <w:pPr>
        <w:ind w:left="146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0DC97E1F"/>
    <w:multiLevelType w:val="hybridMultilevel"/>
    <w:tmpl w:val="65721B20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B771D"/>
    <w:multiLevelType w:val="hybridMultilevel"/>
    <w:tmpl w:val="F446ADAA"/>
    <w:lvl w:ilvl="0" w:tplc="4D865F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E7D16"/>
    <w:multiLevelType w:val="hybridMultilevel"/>
    <w:tmpl w:val="2540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629C1"/>
    <w:multiLevelType w:val="hybridMultilevel"/>
    <w:tmpl w:val="D7DCB2A2"/>
    <w:lvl w:ilvl="0" w:tplc="3F4EDF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51010"/>
    <w:multiLevelType w:val="hybridMultilevel"/>
    <w:tmpl w:val="E820CBA0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13">
      <w:start w:val="1"/>
      <w:numFmt w:val="arabicAlpha"/>
      <w:lvlText w:val="%4-"/>
      <w:lvlJc w:val="center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>
    <w:nsid w:val="142F139B"/>
    <w:multiLevelType w:val="hybridMultilevel"/>
    <w:tmpl w:val="AECC6BAE"/>
    <w:lvl w:ilvl="0" w:tplc="4D865F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65FDC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46B52"/>
    <w:multiLevelType w:val="hybridMultilevel"/>
    <w:tmpl w:val="F7725A3C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1F7C1657"/>
    <w:multiLevelType w:val="hybridMultilevel"/>
    <w:tmpl w:val="1F988CF4"/>
    <w:lvl w:ilvl="0" w:tplc="04A6A6F8">
      <w:start w:val="1"/>
      <w:numFmt w:val="arabicAlpha"/>
      <w:lvlText w:val="%1-"/>
      <w:lvlJc w:val="center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AA4049"/>
    <w:multiLevelType w:val="hybridMultilevel"/>
    <w:tmpl w:val="D652A4DC"/>
    <w:lvl w:ilvl="0" w:tplc="4D865F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876BA"/>
    <w:multiLevelType w:val="hybridMultilevel"/>
    <w:tmpl w:val="0B4004C2"/>
    <w:lvl w:ilvl="0" w:tplc="04A6A6F8">
      <w:start w:val="1"/>
      <w:numFmt w:val="arabicAlpha"/>
      <w:lvlText w:val="%1-"/>
      <w:lvlJc w:val="center"/>
      <w:pPr>
        <w:ind w:left="146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5">
    <w:nsid w:val="29294BE4"/>
    <w:multiLevelType w:val="hybridMultilevel"/>
    <w:tmpl w:val="60D2D9A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25F12"/>
    <w:multiLevelType w:val="hybridMultilevel"/>
    <w:tmpl w:val="E9C2703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9E04A2"/>
    <w:multiLevelType w:val="hybridMultilevel"/>
    <w:tmpl w:val="F700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06D67"/>
    <w:multiLevelType w:val="hybridMultilevel"/>
    <w:tmpl w:val="9E04A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144B4"/>
    <w:multiLevelType w:val="hybridMultilevel"/>
    <w:tmpl w:val="C822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11E61"/>
    <w:multiLevelType w:val="hybridMultilevel"/>
    <w:tmpl w:val="29F4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733E4"/>
    <w:multiLevelType w:val="hybridMultilevel"/>
    <w:tmpl w:val="C474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02BF4"/>
    <w:multiLevelType w:val="hybridMultilevel"/>
    <w:tmpl w:val="ED5EF67A"/>
    <w:lvl w:ilvl="0" w:tplc="4D865F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F582B"/>
    <w:multiLevelType w:val="hybridMultilevel"/>
    <w:tmpl w:val="C5F4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E25B8"/>
    <w:multiLevelType w:val="hybridMultilevel"/>
    <w:tmpl w:val="848A1B8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F64E5"/>
    <w:multiLevelType w:val="hybridMultilevel"/>
    <w:tmpl w:val="E7B6D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0B69B9"/>
    <w:multiLevelType w:val="hybridMultilevel"/>
    <w:tmpl w:val="4FCA5970"/>
    <w:lvl w:ilvl="0" w:tplc="3F4EDF8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B6B36C9"/>
    <w:multiLevelType w:val="hybridMultilevel"/>
    <w:tmpl w:val="022C8FF6"/>
    <w:lvl w:ilvl="0" w:tplc="04A6A6F8">
      <w:start w:val="1"/>
      <w:numFmt w:val="arabicAlpha"/>
      <w:lvlText w:val="%1-"/>
      <w:lvlJc w:val="center"/>
      <w:pPr>
        <w:ind w:left="16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79840379"/>
    <w:multiLevelType w:val="hybridMultilevel"/>
    <w:tmpl w:val="51C67E16"/>
    <w:lvl w:ilvl="0" w:tplc="CADA9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AA25AB"/>
    <w:multiLevelType w:val="hybridMultilevel"/>
    <w:tmpl w:val="8562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"/>
  </w:num>
  <w:num w:numId="5">
    <w:abstractNumId w:val="29"/>
  </w:num>
  <w:num w:numId="6">
    <w:abstractNumId w:val="11"/>
  </w:num>
  <w:num w:numId="7">
    <w:abstractNumId w:val="9"/>
  </w:num>
  <w:num w:numId="8">
    <w:abstractNumId w:val="17"/>
  </w:num>
  <w:num w:numId="9">
    <w:abstractNumId w:val="16"/>
  </w:num>
  <w:num w:numId="10">
    <w:abstractNumId w:val="12"/>
  </w:num>
  <w:num w:numId="11">
    <w:abstractNumId w:val="4"/>
  </w:num>
  <w:num w:numId="12">
    <w:abstractNumId w:val="14"/>
  </w:num>
  <w:num w:numId="13">
    <w:abstractNumId w:val="23"/>
  </w:num>
  <w:num w:numId="14">
    <w:abstractNumId w:val="20"/>
  </w:num>
  <w:num w:numId="15">
    <w:abstractNumId w:val="19"/>
  </w:num>
  <w:num w:numId="16">
    <w:abstractNumId w:val="3"/>
  </w:num>
  <w:num w:numId="17">
    <w:abstractNumId w:val="8"/>
  </w:num>
  <w:num w:numId="18">
    <w:abstractNumId w:val="26"/>
  </w:num>
  <w:num w:numId="19">
    <w:abstractNumId w:val="0"/>
  </w:num>
  <w:num w:numId="20">
    <w:abstractNumId w:val="1"/>
  </w:num>
  <w:num w:numId="21">
    <w:abstractNumId w:val="27"/>
  </w:num>
  <w:num w:numId="22">
    <w:abstractNumId w:val="7"/>
  </w:num>
  <w:num w:numId="23">
    <w:abstractNumId w:val="21"/>
  </w:num>
  <w:num w:numId="24">
    <w:abstractNumId w:val="15"/>
  </w:num>
  <w:num w:numId="25">
    <w:abstractNumId w:val="5"/>
  </w:num>
  <w:num w:numId="26">
    <w:abstractNumId w:val="24"/>
  </w:num>
  <w:num w:numId="27">
    <w:abstractNumId w:val="13"/>
  </w:num>
  <w:num w:numId="28">
    <w:abstractNumId w:val="10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271"/>
    <w:rsid w:val="00027EE2"/>
    <w:rsid w:val="000553EA"/>
    <w:rsid w:val="00072105"/>
    <w:rsid w:val="000B2437"/>
    <w:rsid w:val="000F2643"/>
    <w:rsid w:val="0012183B"/>
    <w:rsid w:val="0012209D"/>
    <w:rsid w:val="00184D78"/>
    <w:rsid w:val="001F78A4"/>
    <w:rsid w:val="002760B9"/>
    <w:rsid w:val="00290399"/>
    <w:rsid w:val="002929DD"/>
    <w:rsid w:val="0031733A"/>
    <w:rsid w:val="003731CC"/>
    <w:rsid w:val="003A109D"/>
    <w:rsid w:val="003D771D"/>
    <w:rsid w:val="003F2902"/>
    <w:rsid w:val="00427800"/>
    <w:rsid w:val="004A3C19"/>
    <w:rsid w:val="004C3510"/>
    <w:rsid w:val="0051048B"/>
    <w:rsid w:val="0056532C"/>
    <w:rsid w:val="005B22BD"/>
    <w:rsid w:val="005B65F9"/>
    <w:rsid w:val="006543C8"/>
    <w:rsid w:val="006B51A6"/>
    <w:rsid w:val="006F105F"/>
    <w:rsid w:val="00735E55"/>
    <w:rsid w:val="00750FF3"/>
    <w:rsid w:val="007A28D9"/>
    <w:rsid w:val="008207C2"/>
    <w:rsid w:val="00835DCE"/>
    <w:rsid w:val="00850A85"/>
    <w:rsid w:val="0085415D"/>
    <w:rsid w:val="008919A7"/>
    <w:rsid w:val="008A3760"/>
    <w:rsid w:val="008D7183"/>
    <w:rsid w:val="009131C6"/>
    <w:rsid w:val="00934FB9"/>
    <w:rsid w:val="009B18E5"/>
    <w:rsid w:val="009B5906"/>
    <w:rsid w:val="00A0150B"/>
    <w:rsid w:val="00A32E20"/>
    <w:rsid w:val="00A521B9"/>
    <w:rsid w:val="00AB1199"/>
    <w:rsid w:val="00B057A0"/>
    <w:rsid w:val="00B625B5"/>
    <w:rsid w:val="00B7113B"/>
    <w:rsid w:val="00B80E71"/>
    <w:rsid w:val="00B81996"/>
    <w:rsid w:val="00B86CCC"/>
    <w:rsid w:val="00C052A6"/>
    <w:rsid w:val="00C116B5"/>
    <w:rsid w:val="00C2338D"/>
    <w:rsid w:val="00C34D94"/>
    <w:rsid w:val="00CC18A9"/>
    <w:rsid w:val="00CD526C"/>
    <w:rsid w:val="00CE78DB"/>
    <w:rsid w:val="00D6416E"/>
    <w:rsid w:val="00D81556"/>
    <w:rsid w:val="00DA0B66"/>
    <w:rsid w:val="00E0327D"/>
    <w:rsid w:val="00E11304"/>
    <w:rsid w:val="00E52958"/>
    <w:rsid w:val="00E52C89"/>
    <w:rsid w:val="00EA2AD7"/>
    <w:rsid w:val="00EF3533"/>
    <w:rsid w:val="00F1327C"/>
    <w:rsid w:val="00F2544A"/>
    <w:rsid w:val="00F342DF"/>
    <w:rsid w:val="00F37271"/>
    <w:rsid w:val="00F944B9"/>
    <w:rsid w:val="00FA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7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8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1F78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78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8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8A4"/>
    <w:pPr>
      <w:ind w:left="720"/>
    </w:pPr>
  </w:style>
  <w:style w:type="table" w:styleId="TableGrid">
    <w:name w:val="Table Grid"/>
    <w:basedOn w:val="TableNormal"/>
    <w:uiPriority w:val="59"/>
    <w:rsid w:val="005B6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D7F93-0493-49A0-8480-095809164C12}"/>
</file>

<file path=customXml/itemProps2.xml><?xml version="1.0" encoding="utf-8"?>
<ds:datastoreItem xmlns:ds="http://schemas.openxmlformats.org/officeDocument/2006/customXml" ds:itemID="{53E56E66-C731-4C91-A90D-6E5634B396D6}"/>
</file>

<file path=customXml/itemProps3.xml><?xml version="1.0" encoding="utf-8"?>
<ds:datastoreItem xmlns:ds="http://schemas.openxmlformats.org/officeDocument/2006/customXml" ds:itemID="{7AD7DE58-BAA0-46F2-9EE4-710D77FD15C0}"/>
</file>

<file path=customXml/itemProps4.xml><?xml version="1.0" encoding="utf-8"?>
<ds:datastoreItem xmlns:ds="http://schemas.openxmlformats.org/officeDocument/2006/customXml" ds:itemID="{F41A7CA5-8DA4-46F8-8E95-7D2DCB19D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Dr.Suliman</dc:creator>
  <cp:lastModifiedBy>Dr.Suliman</cp:lastModifiedBy>
  <cp:revision>2</cp:revision>
  <dcterms:created xsi:type="dcterms:W3CDTF">2015-03-22T18:48:00Z</dcterms:created>
  <dcterms:modified xsi:type="dcterms:W3CDTF">2015-03-22T18:48:00Z</dcterms:modified>
</cp:coreProperties>
</file>